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20" w:line="12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四川水利人才信息平台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20" w:line="12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单位管理员（网页端）操作手册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单位管理员可登录系统，管理维护单位学员信息、为单位学员批量报名和缴费、实时查询跟踪学员的学习情况、实时查询单位学员证书情况等。</w:t>
      </w:r>
    </w:p>
    <w:p>
      <w:pPr>
        <w:pStyle w:val="4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单位管理员登录</w:t>
      </w:r>
    </w:p>
    <w:p>
      <w:pPr>
        <w:pStyle w:val="5"/>
        <w:numPr>
          <w:ilvl w:val="0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登录方式</w:t>
      </w:r>
    </w:p>
    <w:p>
      <w:pPr>
        <w:rPr>
          <w:rFonts w:hint="eastAsia"/>
          <w:lang w:val="en-US" w:eastAsia="zh-CN"/>
        </w:rPr>
      </w:pPr>
      <w:r>
        <w:rPr>
          <w:rStyle w:val="16"/>
          <w:rFonts w:hint="eastAsia"/>
          <w:lang w:val="en-US" w:eastAsia="zh-CN"/>
        </w:rPr>
        <w:t xml:space="preserve">1、1 </w:t>
      </w:r>
      <w:r>
        <w:rPr>
          <w:rFonts w:hint="eastAsia" w:ascii="Arial" w:hAnsi="Arial" w:eastAsia="黑体" w:cstheme="minorBidi"/>
          <w:kern w:val="2"/>
          <w:sz w:val="21"/>
          <w:szCs w:val="24"/>
          <w:lang w:val="en-US" w:eastAsia="zh-CN" w:bidi="ar-SA"/>
        </w:rPr>
        <w:t>首页登录，网址：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"https://sltrczx.scslrc.cn/web/#/home/index"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3"/>
          <w:rFonts w:hint="eastAsia"/>
          <w:lang w:val="en-US" w:eastAsia="zh-CN"/>
        </w:rPr>
        <w:t>https://sltrczx.scslrc.cn/web/#/home/index</w:t>
      </w:r>
      <w:r>
        <w:rPr>
          <w:rFonts w:hint="eastAsia"/>
          <w:lang w:val="en-US" w:eastAsia="zh-CN"/>
        </w:rPr>
        <w:fldChar w:fldCharType="end"/>
      </w:r>
    </w:p>
    <w:p>
      <w:pPr>
        <w:numPr>
          <w:ilvl w:val="0"/>
          <w:numId w:val="0"/>
        </w:numPr>
        <w:ind w:leftChars="0"/>
        <w:rPr>
          <w:rFonts w:hint="default" w:ascii="Arial" w:hAnsi="Arial" w:eastAsia="黑体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="Arial" w:hAnsi="Arial" w:eastAsia="黑体" w:cstheme="minorBidi"/>
          <w:kern w:val="2"/>
          <w:sz w:val="21"/>
          <w:szCs w:val="24"/>
          <w:lang w:val="en-US" w:eastAsia="zh-CN" w:bidi="ar-SA"/>
        </w:rPr>
        <w:t>单位管理员可凭借单位统一社会信用代码和初始密码：123456（如图1-1），如未注册请先完成账号注册（如图1-2），若无法登录请联系客服查询信息是否有误（客服电话：028-85061735）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2223770"/>
            <wp:effectExtent l="0" t="0" r="10795" b="508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图1-1</w:t>
      </w:r>
    </w:p>
    <w:p>
      <w:pPr>
        <w:jc w:val="center"/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7960" cy="1974850"/>
            <wp:effectExtent l="0" t="0" r="889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图1-2</w:t>
      </w:r>
    </w:p>
    <w:p>
      <w:pPr>
        <w:jc w:val="center"/>
        <w:rPr>
          <w:rFonts w:hint="eastAsia"/>
          <w:lang w:val="en-US" w:eastAsia="zh-CN"/>
        </w:rPr>
      </w:pPr>
    </w:p>
    <w:p>
      <w:pPr>
        <w:pStyle w:val="5"/>
        <w:numPr>
          <w:ilvl w:val="0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登录成功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Style w:val="16"/>
          <w:rFonts w:hint="eastAsia"/>
          <w:lang w:val="en-US" w:eastAsia="zh-CN"/>
        </w:rPr>
        <w:t>2、1</w:t>
      </w:r>
      <w:r>
        <w:rPr>
          <w:rStyle w:val="14"/>
          <w:rFonts w:hint="eastAsia"/>
          <w:lang w:val="en-US" w:eastAsia="zh-CN"/>
        </w:rPr>
        <w:t xml:space="preserve"> </w:t>
      </w:r>
      <w:r>
        <w:rPr>
          <w:rFonts w:hint="eastAsia" w:ascii="Arial" w:hAnsi="Arial" w:eastAsia="黑体" w:cstheme="minorBidi"/>
          <w:kern w:val="2"/>
          <w:sz w:val="21"/>
          <w:szCs w:val="24"/>
          <w:lang w:val="en-US" w:eastAsia="zh-CN" w:bidi="ar-SA"/>
        </w:rPr>
        <w:t>账号登录成功以后部分操作可以在首页跳转，如可以进行人员管理、查看我的订单和我的信息，（如图1-3）。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0500" cy="2371090"/>
            <wp:effectExtent l="0" t="0" r="635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图1-3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Style w:val="16"/>
          <w:rFonts w:hint="eastAsia"/>
          <w:lang w:val="en-US" w:eastAsia="zh-CN"/>
        </w:rPr>
        <w:t>2、2</w:t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Arial" w:hAnsi="Arial" w:eastAsia="黑体" w:cstheme="minorBidi"/>
          <w:kern w:val="2"/>
          <w:sz w:val="21"/>
          <w:szCs w:val="24"/>
          <w:lang w:val="en-US" w:eastAsia="zh-CN" w:bidi="ar-SA"/>
        </w:rPr>
        <w:t>点击顶部导航栏中的个人中心菜单，可查看我的订单、我的证书（单位学员的证书展示）、我的收藏和我的信息（包含：公司信息、员工管理、发票信息和修改密码）如图1-4。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1908810"/>
            <wp:effectExtent l="0" t="0" r="7620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图1-4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pStyle w:val="4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人员管理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成功以后单位可以对单位学员账号进行“新建、编辑和解绑”，人员管理页面的入口有两种，一种是首页-广告页登录框中的人员管理（如图2-1）；第二种是顶部导航栏的个人中心-我的信息-员工管理（如图2-2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72405" cy="2967990"/>
            <wp:effectExtent l="0" t="0" r="444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67960" cy="1720850"/>
            <wp:effectExtent l="0" t="0" r="889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</w:p>
    <w:p>
      <w:pPr>
        <w:pStyle w:val="5"/>
        <w:numPr>
          <w:ilvl w:val="0"/>
          <w:numId w:val="3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人员新增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点击新建按钮，进行人员新增（如图2-3），填写单位学员基本信息（如图2-4），根据页面输入框进行信息填写。也可以批量导入员工。下载导入模板后填写完成进行导入（如图2-5）。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FF0000"/>
          <w:u w:val="none"/>
          <w:lang w:val="en-US" w:eastAsia="zh-CN"/>
        </w:rPr>
      </w:pPr>
      <w:r>
        <w:rPr>
          <w:rFonts w:hint="eastAsia"/>
          <w:color w:val="FF0000"/>
          <w:lang w:val="en-US" w:eastAsia="zh-CN"/>
        </w:rPr>
        <w:t>*注：若员工未注册个人账号，单位账号中新增此员工，那么该员工的账号与企业账号关联起来且自动注册，默认密码为：</w:t>
      </w:r>
      <w:r>
        <w:rPr>
          <w:rFonts w:hint="eastAsia"/>
          <w:color w:val="FF0000"/>
          <w:u w:val="single"/>
          <w:lang w:val="en-US" w:eastAsia="zh-CN"/>
        </w:rPr>
        <w:t>123456</w:t>
      </w:r>
      <w:r>
        <w:rPr>
          <w:rFonts w:hint="eastAsia"/>
          <w:color w:val="FF0000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FF0000"/>
          <w:u w:val="none"/>
          <w:lang w:val="en-US" w:eastAsia="zh-CN"/>
        </w:rPr>
      </w:pPr>
      <w:r>
        <w:rPr>
          <w:rFonts w:hint="eastAsia"/>
          <w:color w:val="FF0000"/>
          <w:lang w:val="en-US" w:eastAsia="zh-CN"/>
        </w:rPr>
        <w:t>*注：若员工已注册个人账号，单位账号中新增此员工，那么该员工的账号与企业账号关联</w:t>
      </w:r>
      <w:r>
        <w:rPr>
          <w:rFonts w:hint="eastAsia"/>
          <w:color w:val="FF0000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color w:val="FF0000"/>
          <w:u w:val="none"/>
          <w:lang w:val="en-US" w:eastAsia="zh-CN"/>
        </w:rPr>
      </w:pPr>
      <w:r>
        <w:rPr>
          <w:rFonts w:hint="eastAsia"/>
          <w:color w:val="FF0000"/>
          <w:lang w:val="en-US" w:eastAsia="zh-CN"/>
        </w:rPr>
        <w:t>*注：填写的信息必须真实且准确。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*注：实名信息填写完成并通过验证以后才能进行报名。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2106295"/>
            <wp:effectExtent l="0" t="0" r="3175" b="8255"/>
            <wp:docPr id="29" name="图片 29" descr="1677567619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67756761984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图2-3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69230" cy="3467735"/>
            <wp:effectExtent l="0" t="0" r="7620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图2-4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1801495"/>
            <wp:effectExtent l="0" t="0" r="10160" b="8255"/>
            <wp:docPr id="30" name="图片 30" descr="167756768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67756768154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图2-5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</w:p>
    <w:p>
      <w:pPr>
        <w:pStyle w:val="4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批量报名</w:t>
      </w:r>
    </w:p>
    <w:p>
      <w:pPr>
        <w:pStyle w:val="5"/>
        <w:numPr>
          <w:ilvl w:val="0"/>
          <w:numId w:val="4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培训报名缴费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培训报名的入口有两个，一个是首页展示的培训报名通知，点击其中一个培训通知进行报名（如图3-1）。另一个是点击顶部导航栏中的“培训中心”，点击快速报名或下方展示的培训报名通知进行培训报名（如图3-2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4112895" cy="3211195"/>
            <wp:effectExtent l="0" t="0" r="1905" b="825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1289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图3-1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4634230" cy="2903855"/>
            <wp:effectExtent l="0" t="0" r="13970" b="10795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34230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图3-2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rPr>
          <w:rStyle w:val="16"/>
          <w:rFonts w:hint="eastAsia"/>
          <w:lang w:val="en-US" w:eastAsia="zh-CN"/>
        </w:rPr>
        <w:t>2、1</w:t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Arial" w:hAnsi="Arial" w:eastAsia="黑体" w:cstheme="minorBidi"/>
          <w:kern w:val="2"/>
          <w:sz w:val="21"/>
          <w:szCs w:val="24"/>
          <w:lang w:val="en-US" w:eastAsia="zh-CN" w:bidi="ar-SA"/>
        </w:rPr>
        <w:t>选择一条培训报名通知，跳转至培训详情页面，确认完报名基础信息后，单击新增人员按钮，进行学员选择（如图3-3）。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3521075"/>
            <wp:effectExtent l="0" t="0" r="11430" b="317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图3-3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rPr>
          <w:rStyle w:val="16"/>
          <w:rFonts w:hint="eastAsia"/>
          <w:lang w:val="en-US" w:eastAsia="zh-CN"/>
        </w:rPr>
        <w:t>2、2</w:t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Arial" w:hAnsi="Arial" w:eastAsia="黑体" w:cstheme="minorBidi"/>
          <w:kern w:val="2"/>
          <w:sz w:val="21"/>
          <w:szCs w:val="24"/>
          <w:lang w:val="en-US" w:eastAsia="zh-CN" w:bidi="ar-SA"/>
        </w:rPr>
        <w:t>点击“新增人员”批量选择报名学员，弹出选择人员弹窗后勾选复选框进行人员选择，点击“添加”将选择的人员添加进订单中（如图3-4），如果有职务输入框，请输入各学员最新的职务，点击“提交订单”，提交此订单（如图3-5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*注：已经报名过此场培训的学员不会出现在新增人员弹窗中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*注：如果培训类型为安管人员，则没有证书或证书已失效的学员不会展示在新增人员弹窗中。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*注：</w:t>
      </w:r>
      <w:r>
        <w:rPr>
          <w:rFonts w:ascii="Helvetica" w:hAnsi="Helvetica" w:eastAsia="Helvetica" w:cs="Helvetica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若拿到证书后未在规定时间进行培训学习，则相关证书会失效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67325" cy="2458085"/>
            <wp:effectExtent l="0" t="0" r="9525" b="1841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图3-4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3358515"/>
            <wp:effectExtent l="0" t="0" r="6985" b="13335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图3-5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rPr>
          <w:rStyle w:val="16"/>
          <w:rFonts w:hint="eastAsia"/>
          <w:lang w:val="en-US" w:eastAsia="zh-CN"/>
        </w:rPr>
        <w:t>2、3</w:t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Arial" w:hAnsi="Arial" w:eastAsia="黑体" w:cstheme="minorBidi"/>
          <w:kern w:val="2"/>
          <w:sz w:val="21"/>
          <w:szCs w:val="24"/>
          <w:lang w:val="en-US" w:eastAsia="zh-CN" w:bidi="ar-SA"/>
        </w:rPr>
        <w:t>点击“提交订单”后，弹出报名须知弹窗，观看完10s后才能点击弹窗中的【我已知晓】按钮（如图3-6），如果此条培训需要缴费则跳转至缴费页面。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ascii="Helvetica" w:hAnsi="Helvetica" w:eastAsia="Helvetica" w:cs="Helvetica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90545" cy="1727200"/>
            <wp:effectExtent l="0" t="0" r="14605" b="6350"/>
            <wp:docPr id="8" name="图片 8" descr="1677567798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77567798469"/>
                    <pic:cNvPicPr>
                      <a:picLocks noChangeAspect="1"/>
                    </pic:cNvPicPr>
                  </pic:nvPicPr>
                  <pic:blipFill>
                    <a:blip r:embed="rId18"/>
                    <a:srcRect l="41319" t="6003" b="37495"/>
                    <a:stretch>
                      <a:fillRect/>
                    </a:stretch>
                  </pic:blipFill>
                  <pic:spPr>
                    <a:xfrm>
                      <a:off x="0" y="0"/>
                      <a:ext cx="3090545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图3-6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  <w:r>
        <w:rPr>
          <w:rStyle w:val="16"/>
          <w:rFonts w:hint="eastAsia"/>
          <w:lang w:val="en-US" w:eastAsia="zh-CN"/>
        </w:rPr>
        <w:t>2、4</w:t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Arial" w:hAnsi="Arial" w:eastAsia="黑体" w:cstheme="minorBidi"/>
          <w:kern w:val="2"/>
          <w:sz w:val="21"/>
          <w:szCs w:val="24"/>
          <w:lang w:val="en-US" w:eastAsia="zh-CN" w:bidi="ar-SA"/>
        </w:rPr>
        <w:t>培训报名缴费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根据页面展示的对公账户信息（如图3-7），使</w:t>
      </w:r>
      <w:bookmarkStart w:id="0" w:name="_GoBack"/>
      <w:r>
        <w:rPr>
          <w:rFonts w:hint="eastAsia"/>
          <w:lang w:val="en-US" w:eastAsia="zh-CN"/>
        </w:rPr>
        <w:t>用单位/公司银行账户</w:t>
      </w:r>
      <w:bookmarkEnd w:id="0"/>
      <w:r>
        <w:rPr>
          <w:rFonts w:hint="eastAsia"/>
          <w:lang w:val="en-US" w:eastAsia="zh-CN"/>
        </w:rPr>
        <w:t>进行转账，填写“转账收款识别码、收款识别码名称、收款公户银行”，转账完成后，可以在“个人中心-我的订单中”进行查看此订单。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*注：转账收款识别码是动态码，每笔订单的识别码都不同，此页面的收款识别码只针对此页面的订单有效，请勿在其他订单缴费时用以前的收款识别码。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3542030"/>
            <wp:effectExtent l="0" t="0" r="8890" b="127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图3-7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</w:p>
    <w:p>
      <w:pPr>
        <w:pStyle w:val="4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发票开具、下载和作废</w:t>
      </w:r>
    </w:p>
    <w:p>
      <w:pPr>
        <w:pStyle w:val="5"/>
        <w:numPr>
          <w:ilvl w:val="0"/>
          <w:numId w:val="5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申请开票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付款成功以后（订单状态为：已付款）可以在线申请开票（如图4-1）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*注：请单位管理员在“个人中心-我的信息-发票信息”中认真填写发票信息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  <w:r>
        <w:drawing>
          <wp:inline distT="0" distB="0" distL="114300" distR="114300">
            <wp:extent cx="5273040" cy="2261870"/>
            <wp:effectExtent l="0" t="0" r="3810" b="508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图4-1</w:t>
      </w:r>
    </w:p>
    <w:p>
      <w:pPr>
        <w:pStyle w:val="5"/>
        <w:numPr>
          <w:ilvl w:val="0"/>
          <w:numId w:val="5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发票下载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发票开具完成以后，点击“订单详情-下载电子发票”进行发票下载（如图4-2）。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3557270"/>
            <wp:effectExtent l="0" t="0" r="12065" b="5080"/>
            <wp:docPr id="2" name="图片 2" descr="1673246162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7324616215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图4-2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default"/>
          <w:lang w:val="en-US" w:eastAsia="zh-CN"/>
        </w:rPr>
      </w:pPr>
    </w:p>
    <w:p>
      <w:pPr>
        <w:pStyle w:val="5"/>
        <w:numPr>
          <w:ilvl w:val="0"/>
          <w:numId w:val="5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发票作废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发票开具完成以后，点击“发票作废”进行发票作废操作（如图4-3）。发票作废需要填写废票原因（必填）。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1627505"/>
            <wp:effectExtent l="0" t="0" r="3175" b="1079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图4-3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eastAsia"/>
          <w:lang w:val="en-US" w:eastAsia="zh-CN"/>
        </w:rPr>
      </w:pPr>
    </w:p>
    <w:p>
      <w:pPr>
        <w:pStyle w:val="4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退款申请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位管理员为单位学员进行批量报名缴费以后，学员未学习（0时0分钟0秒）的最迟在培训结束30天内可点击操作中“退款申请”为需要退费的订单进行退款（如图5-1）。如果报名的学员有多个只需要为其中一位学员进行退费，可以点击学员信息后方的“退款”按钮进行申请退款（如图5-2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*注：若退款的培训为线下培训，则可以选择退款类型（如图5-3）：全额退款（包含培训费和住宿费）或是部分退款（仅退线下住宿费）。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838835"/>
            <wp:effectExtent l="0" t="0" r="5080" b="1841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图5-1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3331210"/>
            <wp:effectExtent l="0" t="0" r="3810" b="254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图5-2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3107055"/>
            <wp:effectExtent l="0" t="0" r="8255" b="17145"/>
            <wp:docPr id="32" name="图片 32" descr="1677568078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67756807878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图5-3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需要填写</w:t>
      </w:r>
      <w:r>
        <w:rPr>
          <w:rFonts w:hint="eastAsia"/>
          <w:u w:val="single"/>
          <w:lang w:val="en-US" w:eastAsia="zh-CN"/>
        </w:rPr>
        <w:t>退款原因</w:t>
      </w:r>
      <w:r>
        <w:rPr>
          <w:rFonts w:hint="eastAsia"/>
          <w:lang w:val="en-US" w:eastAsia="zh-CN"/>
        </w:rPr>
        <w:t>和</w:t>
      </w:r>
      <w:r>
        <w:rPr>
          <w:rFonts w:hint="eastAsia"/>
          <w:u w:val="single"/>
          <w:lang w:val="en-US" w:eastAsia="zh-CN"/>
        </w:rPr>
        <w:t>上传退费情况说明书DOCX格式</w:t>
      </w:r>
      <w:r>
        <w:rPr>
          <w:rFonts w:hint="eastAsia"/>
          <w:lang w:val="en-US" w:eastAsia="zh-CN"/>
        </w:rPr>
        <w:t>和</w:t>
      </w:r>
      <w:r>
        <w:rPr>
          <w:rFonts w:hint="eastAsia"/>
          <w:u w:val="single"/>
          <w:lang w:val="en-US" w:eastAsia="zh-CN"/>
        </w:rPr>
        <w:t>银行回单pdf格式</w:t>
      </w:r>
      <w:r>
        <w:rPr>
          <w:rFonts w:hint="eastAsia"/>
          <w:lang w:val="en-US" w:eastAsia="zh-CN"/>
        </w:rPr>
        <w:t>（都为必填）。填完可提交退款申请，（如图5-4）。提交完以后请耐心等待管理员审批。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*注：退费情况说明书需下载模板，必须参照此模板进行填写（如图5-5）。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4527550"/>
            <wp:effectExtent l="0" t="0" r="5080" b="6350"/>
            <wp:docPr id="33" name="图片 33" descr="1677568128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67756812840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52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图5-4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1545590"/>
            <wp:effectExtent l="0" t="0" r="4445" b="16510"/>
            <wp:docPr id="34" name="图片 34" descr="1677568177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67756817738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图5-5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/>
          <w:lang w:val="en-US" w:eastAsia="zh-CN"/>
        </w:rPr>
      </w:pPr>
    </w:p>
    <w:p>
      <w:pPr>
        <w:pStyle w:val="4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账号设置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支持查看修改本单位的基础信息、发票信息和修改密码（如图6-1）。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2724150"/>
            <wp:effectExtent l="0" t="0" r="6985" b="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图6-1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E9647C"/>
    <w:multiLevelType w:val="singleLevel"/>
    <w:tmpl w:val="80E9647C"/>
    <w:lvl w:ilvl="0" w:tentative="0">
      <w:start w:val="1"/>
      <w:numFmt w:val="decimal"/>
      <w:suff w:val="space"/>
      <w:lvlText w:val="%1、"/>
      <w:lvlJc w:val="left"/>
    </w:lvl>
  </w:abstractNum>
  <w:abstractNum w:abstractNumId="1">
    <w:nsid w:val="9CCC9A1B"/>
    <w:multiLevelType w:val="singleLevel"/>
    <w:tmpl w:val="9CCC9A1B"/>
    <w:lvl w:ilvl="0" w:tentative="0">
      <w:start w:val="1"/>
      <w:numFmt w:val="chineseCounting"/>
      <w:suff w:val="space"/>
      <w:lvlText w:val="%1、"/>
      <w:lvlJc w:val="left"/>
      <w:rPr>
        <w:rFonts w:hint="eastAsia"/>
      </w:rPr>
    </w:lvl>
  </w:abstractNum>
  <w:abstractNum w:abstractNumId="2">
    <w:nsid w:val="BF99C059"/>
    <w:multiLevelType w:val="singleLevel"/>
    <w:tmpl w:val="BF99C059"/>
    <w:lvl w:ilvl="0" w:tentative="0">
      <w:start w:val="1"/>
      <w:numFmt w:val="decimal"/>
      <w:suff w:val="space"/>
      <w:lvlText w:val="%1、"/>
      <w:lvlJc w:val="left"/>
    </w:lvl>
  </w:abstractNum>
  <w:abstractNum w:abstractNumId="3">
    <w:nsid w:val="D10EBCE6"/>
    <w:multiLevelType w:val="singleLevel"/>
    <w:tmpl w:val="D10EBCE6"/>
    <w:lvl w:ilvl="0" w:tentative="0">
      <w:start w:val="1"/>
      <w:numFmt w:val="decimal"/>
      <w:suff w:val="space"/>
      <w:lvlText w:val="%1、"/>
      <w:lvlJc w:val="left"/>
    </w:lvl>
  </w:abstractNum>
  <w:abstractNum w:abstractNumId="4">
    <w:nsid w:val="15AB6FBC"/>
    <w:multiLevelType w:val="singleLevel"/>
    <w:tmpl w:val="15AB6FBC"/>
    <w:lvl w:ilvl="0" w:tentative="0">
      <w:start w:val="1"/>
      <w:numFmt w:val="decimal"/>
      <w:suff w:val="space"/>
      <w:lvlText w:val="%1、"/>
      <w:lvlJc w:val="left"/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Q1ZGY5N2JlM2Q0YTA5ODJiMmJjMWY1NTFmNzExMGYifQ=="/>
  </w:docVars>
  <w:rsids>
    <w:rsidRoot w:val="00000000"/>
    <w:rsid w:val="06C4362D"/>
    <w:rsid w:val="06D84929"/>
    <w:rsid w:val="09DB26D0"/>
    <w:rsid w:val="0F375C35"/>
    <w:rsid w:val="118127D7"/>
    <w:rsid w:val="1F680BA2"/>
    <w:rsid w:val="23A65A9B"/>
    <w:rsid w:val="25E96F61"/>
    <w:rsid w:val="2E16256F"/>
    <w:rsid w:val="38A24CCD"/>
    <w:rsid w:val="3FAF4C86"/>
    <w:rsid w:val="406571D2"/>
    <w:rsid w:val="449322B6"/>
    <w:rsid w:val="44F65BA1"/>
    <w:rsid w:val="518E00E2"/>
    <w:rsid w:val="51B01E30"/>
    <w:rsid w:val="589913DE"/>
    <w:rsid w:val="5C423FA9"/>
    <w:rsid w:val="679F02F5"/>
    <w:rsid w:val="68E979AC"/>
    <w:rsid w:val="6EEB5FDA"/>
    <w:rsid w:val="6F4A5531"/>
    <w:rsid w:val="71EE4FC2"/>
    <w:rsid w:val="73A70D91"/>
    <w:rsid w:val="7E0E1DD1"/>
    <w:rsid w:val="7F557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8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link w:val="15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link w:val="14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6"/>
    </w:pPr>
    <w:rPr>
      <w:b/>
      <w:sz w:val="24"/>
    </w:rPr>
  </w:style>
  <w:style w:type="paragraph" w:styleId="9">
    <w:name w:val="heading 8"/>
    <w:basedOn w:val="1"/>
    <w:next w:val="1"/>
    <w:link w:val="17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link w:val="16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8"/>
    </w:pPr>
    <w:rPr>
      <w:rFonts w:ascii="Arial" w:hAnsi="Arial" w:eastAsia="黑体"/>
      <w:sz w:val="21"/>
    </w:rPr>
  </w:style>
  <w:style w:type="character" w:default="1" w:styleId="12">
    <w:name w:val="Default Paragraph Font"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yperlink"/>
    <w:basedOn w:val="12"/>
    <w:qFormat/>
    <w:uiPriority w:val="0"/>
    <w:rPr>
      <w:color w:val="0000FF"/>
      <w:u w:val="single"/>
    </w:rPr>
  </w:style>
  <w:style w:type="character" w:customStyle="1" w:styleId="14">
    <w:name w:val="标题 7 Char"/>
    <w:link w:val="8"/>
    <w:qFormat/>
    <w:uiPriority w:val="0"/>
    <w:rPr>
      <w:b/>
      <w:sz w:val="24"/>
    </w:rPr>
  </w:style>
  <w:style w:type="character" w:customStyle="1" w:styleId="15">
    <w:name w:val="标题 5 Char"/>
    <w:link w:val="6"/>
    <w:qFormat/>
    <w:uiPriority w:val="0"/>
    <w:rPr>
      <w:b/>
      <w:sz w:val="28"/>
    </w:rPr>
  </w:style>
  <w:style w:type="character" w:customStyle="1" w:styleId="16">
    <w:name w:val="标题 9 Char"/>
    <w:link w:val="10"/>
    <w:qFormat/>
    <w:uiPriority w:val="0"/>
    <w:rPr>
      <w:rFonts w:ascii="Arial" w:hAnsi="Arial" w:eastAsia="黑体"/>
      <w:sz w:val="21"/>
    </w:rPr>
  </w:style>
  <w:style w:type="character" w:customStyle="1" w:styleId="17">
    <w:name w:val="标题 8 Char"/>
    <w:link w:val="9"/>
    <w:qFormat/>
    <w:uiPriority w:val="0"/>
    <w:rPr>
      <w:rFonts w:ascii="Arial" w:hAnsi="Arial" w:eastAsia="黑体"/>
      <w:sz w:val="24"/>
    </w:rPr>
  </w:style>
  <w:style w:type="character" w:customStyle="1" w:styleId="18">
    <w:name w:val="标题 3 Char"/>
    <w:link w:val="4"/>
    <w:qFormat/>
    <w:uiPriority w:val="0"/>
    <w:rPr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1793</Words>
  <Characters>1965</Characters>
  <Lines>0</Lines>
  <Paragraphs>0</Paragraphs>
  <TotalTime>14</TotalTime>
  <ScaleCrop>false</ScaleCrop>
  <LinksUpToDate>false</LinksUpToDate>
  <CharactersWithSpaces>1973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2023-01-06T03:10:00Z</dcterms:created>
  <dc:creator>HY</dc:creator>
  <cp:lastModifiedBy>zxy</cp:lastModifiedBy>
  <dcterms:modified xsi:type="dcterms:W3CDTF">2023-06-08T06:36:34Z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AAB816FA5349481A879E08D2A00993BA</vt:lpwstr>
  </property>
</Properties>
</file>