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b/>
          <w:kern w:val="44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/>
          <w:kern w:val="44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Calibri" w:hAnsi="Calibri" w:eastAsia="宋体" w:cs="Times New Roman"/>
          <w:b/>
          <w:kern w:val="44"/>
          <w:sz w:val="44"/>
          <w:szCs w:val="24"/>
          <w:lang w:val="en-US" w:eastAsia="zh-CN" w:bidi="ar-SA"/>
        </w:rPr>
        <w:t>线上考试操作手册</w:t>
      </w:r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outlineLvl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进入考试</w:t>
      </w:r>
    </w:p>
    <w:p>
      <w:pPr>
        <w:numPr>
          <w:ilvl w:val="0"/>
          <w:numId w:val="2"/>
        </w:numPr>
        <w:bidi w:val="0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考试入口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1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入口1</w:t>
      </w:r>
      <w:r>
        <w:rPr>
          <w:rFonts w:hint="eastAsia" w:ascii="宋体" w:hAnsi="宋体" w:eastAsia="宋体" w:cs="宋体"/>
          <w:b/>
          <w:bCs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登陆四川水利人才信息平台后，点击顶部导航栏中的【考试中心】如图5-1;在我的考试中单击考试进入考试，如图5-2：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lang w:val="en-US" w:eastAsia="zh-CN"/>
        </w:rPr>
      </w:pPr>
      <w:r>
        <w:drawing>
          <wp:inline distT="0" distB="0" distL="114300" distR="114300">
            <wp:extent cx="5265420" cy="2338705"/>
            <wp:effectExtent l="0" t="0" r="11430" b="444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图5-1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lang w:val="en-US" w:eastAsia="zh-CN"/>
        </w:rPr>
      </w:pPr>
      <w:r>
        <w:drawing>
          <wp:inline distT="0" distB="0" distL="114300" distR="114300">
            <wp:extent cx="5273040" cy="2804795"/>
            <wp:effectExtent l="0" t="0" r="3810" b="14605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图5-2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1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入口2：</w:t>
      </w:r>
      <w:r>
        <w:rPr>
          <w:rFonts w:hint="eastAsia" w:ascii="宋体" w:hAnsi="宋体" w:eastAsia="宋体" w:cs="宋体"/>
          <w:lang w:val="en-US" w:eastAsia="zh-CN"/>
        </w:rPr>
        <w:t>登陆四川水利人才信息平台后，点击顶部导航栏中的【个人中心】，在左侧子菜单中点击【我的考试】，选择一个考试进入考试，如图5-3；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lang w:val="en-US" w:eastAsia="zh-CN"/>
        </w:rPr>
      </w:pPr>
      <w:r>
        <w:drawing>
          <wp:inline distT="0" distB="0" distL="114300" distR="114300">
            <wp:extent cx="5273040" cy="2656840"/>
            <wp:effectExtent l="0" t="0" r="3810" b="10160"/>
            <wp:docPr id="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图5-3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选择一个即将开始的考试，单击进入考试，如图5-4。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lang w:val="en-US" w:eastAsia="zh-CN"/>
        </w:rPr>
      </w:pPr>
      <w:r>
        <w:drawing>
          <wp:inline distT="0" distB="0" distL="114300" distR="114300">
            <wp:extent cx="5271135" cy="2413635"/>
            <wp:effectExtent l="0" t="0" r="5715" b="5715"/>
            <wp:docPr id="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图5-4</w:t>
      </w:r>
    </w:p>
    <w:p>
      <w:pPr>
        <w:numPr>
          <w:ilvl w:val="0"/>
          <w:numId w:val="2"/>
        </w:numPr>
        <w:bidi w:val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浏览器的使用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最新版</w:t>
      </w:r>
      <w:r>
        <w:rPr>
          <w:rFonts w:hint="default"/>
          <w:lang w:val="en-US" w:eastAsia="zh-CN"/>
        </w:rPr>
        <w:t>谷歌浏览器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不要使用系统自带浏览器，例如：IE浏览器、safari浏览器等；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请勿在电脑登录的微信里直接打开链接，需要复制到浏览器里打开登录；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请一定要使用适配的浏览器，不适配的浏览器可能会导致部分功能不可使用；</w:t>
      </w:r>
    </w:p>
    <w:p>
      <w:pPr>
        <w:numPr>
          <w:ilvl w:val="0"/>
          <w:numId w:val="2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考中常见问题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首次登录</w:t>
      </w:r>
      <w:r>
        <w:rPr>
          <w:rFonts w:hint="default"/>
          <w:lang w:val="en-US" w:eastAsia="zh-CN"/>
        </w:rPr>
        <w:t>：首次登录请务必提前提前进入系统，确保登录链接、网络及配置都是正常情况，避免出问题调试耽误正常考试。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网络问题</w:t>
      </w:r>
      <w:r>
        <w:rPr>
          <w:rFonts w:hint="default"/>
          <w:lang w:val="en-US" w:eastAsia="zh-CN"/>
        </w:rPr>
        <w:t>：建议考前检查网络，若网络不好,答题时答案同步不上去，答题卡中每道题都是带有红色感叹号的，需要再有网的情况下重新同步答案后再提交试卷。</w:t>
      </w:r>
    </w:p>
    <w:p>
      <w:pPr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交卷卡顿</w:t>
      </w:r>
      <w:r>
        <w:rPr>
          <w:rFonts w:hint="default"/>
          <w:lang w:val="en-US" w:eastAsia="zh-CN"/>
        </w:rPr>
        <w:t>：交卷时若出现卡顿的情况，F5刷新即可。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2E4514"/>
    <w:multiLevelType w:val="singleLevel"/>
    <w:tmpl w:val="A82E451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D2EDD1C"/>
    <w:multiLevelType w:val="singleLevel"/>
    <w:tmpl w:val="DD2EDD1C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364CE408"/>
    <w:multiLevelType w:val="singleLevel"/>
    <w:tmpl w:val="364CE4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8F06665"/>
    <w:multiLevelType w:val="singleLevel"/>
    <w:tmpl w:val="58F0666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NzlkYmRlYTgxZThhMTk0NTc4MTU2NmViNGYxODAifQ=="/>
  </w:docVars>
  <w:rsids>
    <w:rsidRoot w:val="7D2D5C10"/>
    <w:rsid w:val="13596FCB"/>
    <w:rsid w:val="1A684DDE"/>
    <w:rsid w:val="2BFFBE2A"/>
    <w:rsid w:val="7D2D5C10"/>
    <w:rsid w:val="7FDAFF86"/>
    <w:rsid w:val="FF7FD2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2023-08-18T17:45:00Z</dcterms:created>
  <dc:creator>zyt</dc:creator>
  <cp:lastModifiedBy>zyt</cp:lastModifiedBy>
  <dcterms:modified xsi:type="dcterms:W3CDTF">2023-10-19T15:54:19Z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528AA622F758D677ABE03065F6963992</vt:lpwstr>
  </property>
</Properties>
</file>