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四川水利人才信息平台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学员通过关注公众号，可查看通知公告和办事指南、可进行证书查询、成绩查询、学时查询、跳转至报名中心、考试中心和培训中心。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关注公众号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通过微信搜索“四川水利人才中心”公众号，点击关注该公众号。进入到公众号中，页面下方的操作栏中有“综合资讯”、“信息查询”和“水利人才”，如图1-1。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关注公众号以后，信息平台成功报名的通知会从公众号进行消息推送。</w:t>
      </w:r>
    </w:p>
    <w:p>
      <w:pPr>
        <w:jc w:val="center"/>
      </w:pPr>
      <w:r>
        <w:drawing>
          <wp:inline distT="0" distB="0" distL="114300" distR="114300">
            <wp:extent cx="2688590" cy="3380740"/>
            <wp:effectExtent l="0" t="0" r="16510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84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通过微信扫一扫，扫描下方“四川水利人才中心”公众号二维码进行关注，如图1-2。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20" name="图片 20" descr="人才中心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人才中心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点击公众号下方的“水利人才-报名中心”，跳转至小程序“报名中心页面”，如图2-1。</w:t>
      </w:r>
    </w:p>
    <w:p>
      <w:pPr>
        <w:jc w:val="center"/>
      </w:pPr>
      <w:r>
        <w:drawing>
          <wp:inline distT="0" distB="0" distL="114300" distR="114300">
            <wp:extent cx="2488565" cy="3159125"/>
            <wp:effectExtent l="0" t="0" r="6985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473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进入小程序以后，可在底部导航栏中选择需要的菜单，若未注册账号，点击“个人中心”进行账号的注册与登陆，如图2-2。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362835" cy="4453255"/>
            <wp:effectExtent l="0" t="0" r="1841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学员注册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*注：单位账号添加单位学员时，需要学员先注册个人账号，两个账号才能进行关联。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学员可点击该页面下方的“注册”进行账号注册（如图3-1）。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435860" cy="3536315"/>
            <wp:effectExtent l="0" t="0" r="254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834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填写基础信息</w:t>
      </w:r>
    </w:p>
    <w:p>
      <w:pPr>
        <w:numPr>
          <w:ilvl w:val="1"/>
          <w:numId w:val="3"/>
        </w:numPr>
        <w:jc w:val="left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手机号、验证码、密码填写完成以后点击“注册并返回登录”此时的账号已经注册完成但未实名认证，可以进行登录但不能提交订单进行报名和缴费。</w:t>
      </w:r>
    </w:p>
    <w:p>
      <w:pPr>
        <w:numPr>
          <w:ilvl w:val="1"/>
          <w:numId w:val="3"/>
        </w:numPr>
        <w:jc w:val="left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手机号、验证码、密码填写完成以后点击“实名认证”此时账号已经注册完成且已实名认证，可以进行报名和缴费。（如图3-2）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284855" cy="412559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图3-2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实名认证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账号需要实名认证以后才能报名和缴费。输入正确的身份证号，且上传身份证正反面清晰的照片，点击“提交”完成实名认证（如图3-3）。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52980" cy="4004945"/>
            <wp:effectExtent l="0" t="0" r="1397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图3-3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学员登录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学员可凭借手机号和密码进行登录（如图4-1），若无法登录请联系客服查询信息是否有误（客服电话：</w:t>
      </w: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028-85061735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）。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46605" cy="3072130"/>
            <wp:effectExtent l="0" t="0" r="1079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15568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4"/>
        <w:numPr>
          <w:ilvl w:val="0"/>
          <w:numId w:val="4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点击底部导航栏中的个人中心，可查看我的订单、我的证书（学员的证书展示）、我的收藏和我的信息（包含：个人信息、发票信息和修改密码）如图4-2。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96845" cy="5081270"/>
            <wp:effectExtent l="0" t="0" r="825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学员报名</w:t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考试报名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考试报名的入口有两个，一个是首页展示的考试报名通知，点击其中一个考试通知进行报名（如图5-1）。另一个是点击底部导航栏中的“报名中心”，选择“考试”，点击其中一条考试报名信息进行报名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784475" cy="5246370"/>
            <wp:effectExtent l="0" t="0" r="15875" b="1143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922270" cy="5507990"/>
            <wp:effectExtent l="0" t="0" r="11430" b="1651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选择一条考试报名通知，进入报名详情页（如图5-3），学员本人确认完个人信息是否正确后，点击“提交订单”，弹出报名须知弹窗（如图5-4），观看10s后点击【我已知晓】按钮。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*注：考试不通过或是报名以后未参加考试，限制6个月内无法再报名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   单位管理员为此学员进行了报名的话，该订单无法提交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142615" cy="5920740"/>
            <wp:effectExtent l="0" t="0" r="635" b="38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59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5120" cy="3227705"/>
            <wp:effectExtent l="0" t="0" r="11430" b="10795"/>
            <wp:docPr id="2" name="图片 2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rcRect t="18026" b="1856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>
      <w:pPr>
        <w:pStyle w:val="3"/>
        <w:keepNext/>
        <w:keepLines/>
        <w:pageBreakBefore w:val="0"/>
        <w:widowControl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提交完订单，可以在“个人中心-我的订单”中进行查看（如图5-5）。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832100" cy="5335905"/>
            <wp:effectExtent l="0" t="0" r="6350" b="1714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5"/>
        </w:numPr>
        <w:bidi w:val="0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培训报名的入口有两个，一个是首页展示的培训报名通知，点击其中一个培训通知进行报名（如图5-6）。另一个是点击底部导航栏中的“报名中心”，选择“培训”选择一条下方展示的培训报名通知进行培训报名（如图5-7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499360" cy="4081145"/>
            <wp:effectExtent l="0" t="0" r="15240" b="1460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39010" cy="4218305"/>
            <wp:effectExtent l="0" t="0" r="8890" b="1079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b w:val="0"/>
          <w:bCs/>
          <w:sz w:val="22"/>
          <w:szCs w:val="20"/>
          <w:lang w:val="en-US" w:eastAsia="zh-CN"/>
        </w:rPr>
        <w:t xml:space="preserve">2.1、 </w:t>
      </w:r>
      <w:r>
        <w:rPr>
          <w:rFonts w:hint="eastAsia" w:ascii="宋体" w:hAnsi="宋体" w:eastAsia="宋体" w:cs="宋体"/>
          <w:b w:val="0"/>
          <w:bCs/>
          <w:sz w:val="22"/>
          <w:szCs w:val="20"/>
          <w:lang w:val="en-US" w:eastAsia="zh-CN"/>
        </w:rPr>
        <w:t>选择一条培训报名通知，进入报名详情页，确认个人信息是否正确（如图5-8），如果有职务输入框需要进行填写，点击“提交订单”，弹出报名须知弹窗（如图5-9）阅读10s后点击弹窗下部的【我已知晓】按钮。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3039110" cy="5725795"/>
            <wp:effectExtent l="0" t="0" r="8890" b="825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65120" cy="5090160"/>
            <wp:effectExtent l="0" t="0" r="11430" b="15240"/>
            <wp:docPr id="13" name="图片 13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2"/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2"/>
          <w:szCs w:val="20"/>
          <w:lang w:val="en-US" w:eastAsia="zh-CN" w:bidi="ar-SA"/>
        </w:rPr>
        <w:t xml:space="preserve">2.3、 </w:t>
      </w:r>
      <w:r>
        <w:rPr>
          <w:rFonts w:hint="eastAsia" w:ascii="宋体" w:hAnsi="宋体" w:eastAsia="宋体" w:cs="宋体"/>
          <w:b w:val="0"/>
          <w:bCs/>
          <w:kern w:val="2"/>
          <w:sz w:val="22"/>
          <w:szCs w:val="20"/>
          <w:lang w:val="en-US" w:eastAsia="zh-CN" w:bidi="ar-SA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根据页面展示的二维码（如图5-10），支持支付宝、微信和云闪付进行扫码转账，转账完成后，可以在“个人中心-我的订单中”进行查看此订单。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241040" cy="6673215"/>
            <wp:effectExtent l="0" t="0" r="1651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t="4861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</w:t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培训入口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在四川水利人才信息平台小程序进入培训课程的方式有三种：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 xml:space="preserve">入口一：【首页】-我的学习，如图6-1； 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53030" cy="5431155"/>
            <wp:effectExtent l="0" t="0" r="13970" b="1714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rcRect t="5433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入口二：【学习中心】-【我的学习】，学习中心默认展示全部课程，切换至【我的学习】即可查看与我相关的培训课程，如图6-2；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9545" cy="5864225"/>
            <wp:effectExtent l="0" t="0" r="14605" b="3175"/>
            <wp:docPr id="30" name="图片 30" descr="8cb47e0752b7e104db655b0353bf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cb47e0752b7e104db655b0353bf0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入口三：【个人中心】-【我的学习】，点击我的学习进入学习详情页面，或者点击播放历史查看培训视频的播放历史，如图6-3；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76855" cy="6011545"/>
            <wp:effectExtent l="0" t="0" r="4445" b="825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图6-3</w:t>
      </w:r>
    </w:p>
    <w:p>
      <w:pPr>
        <w:numPr>
          <w:ilvl w:val="0"/>
          <w:numId w:val="0"/>
        </w:numPr>
      </w:pPr>
    </w:p>
    <w:p>
      <w:pPr>
        <w:numPr>
          <w:ilvl w:val="0"/>
          <w:numId w:val="7"/>
        </w:numP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培训课程详情页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进入培训课程详情页后，页面的上半部分为正在播放的培训视频。下方默认展示课程目录，如图6-4。每个视频下方都有课件下载，学员可以在这里进行课件的下载。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安管人员的培训暂无课后评测和考试。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37155" cy="5391150"/>
            <wp:effectExtent l="0" t="0" r="10795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t="5540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图6-4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7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在开始观看培训视频以后，页面会随机弹出弹窗，如图6-5。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color w:val="FF0000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8"/>
          <w:lang w:val="en-US" w:eastAsia="zh-CN"/>
        </w:rPr>
        <w:t>注：需要在10分钟之内关闭弹窗，若10分钟之内未关闭确认弹窗则需要重新开始观看培训视频，本条视频的学时也会重新开始记录。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3680" cy="5707380"/>
            <wp:effectExtent l="0" t="0" r="7620" b="7620"/>
            <wp:docPr id="37" name="图片 37" descr="5cedf4cd358171b44c654678aec4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cedf4cd358171b44c654678aec46b7"/>
                    <pic:cNvPicPr>
                      <a:picLocks noChangeAspect="1"/>
                    </pic:cNvPicPr>
                  </pic:nvPicPr>
                  <pic:blipFill>
                    <a:blip r:embed="rId26"/>
                    <a:srcRect t="4936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图6-5</w:t>
      </w:r>
    </w:p>
    <w:p>
      <w:pPr>
        <w:numPr>
          <w:ilvl w:val="0"/>
          <w:numId w:val="7"/>
        </w:numP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我的学习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default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我的学习上半部分展示今日学时、累计学时、培训证书、参与课题，下半部分展示与我相关的培训课程，如图6-6。</w:t>
      </w:r>
    </w:p>
    <w:p>
      <w:pPr>
        <w:jc w:val="center"/>
      </w:pPr>
      <w:r>
        <w:drawing>
          <wp:inline distT="0" distB="0" distL="114300" distR="114300">
            <wp:extent cx="2721610" cy="4559935"/>
            <wp:effectExtent l="0" t="0" r="2540" b="1206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图6-6</w:t>
      </w:r>
    </w:p>
    <w:p>
      <w:pPr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付款成功以后（订单状态为：已付款）可以在线申请开票（如图6-1），发票作废需要填写废票原因（必填）。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*注：统一开具全电发票，请学员在“个人中心-我的信息-发票信息”中认真填写发票信息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第一步：点击头像进入个人信息页面（如图6-1），填写完整发票信息（如图6-2）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86330" cy="2364105"/>
            <wp:effectExtent l="0" t="0" r="1397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rcRect b="54245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197100" cy="2717800"/>
            <wp:effectExtent l="0" t="0" r="12700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3025" cy="2639695"/>
            <wp:effectExtent l="0" t="0" r="15875" b="825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第二步：在个人中心-我的订单-选择待开票的订单，点击【开票】按钮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2823845" cy="2296160"/>
            <wp:effectExtent l="0" t="0" r="14605" b="889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rcRect b="14231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第三步：确认开票信息，并点击确认，完成开票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2422525" cy="4969510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rcRect t="5220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已缴费的订单，可点击操作中“退款申请”进行退款（如图7-1）。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077210" cy="3311525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t="4778" b="45504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（必填），填完可提交退款申请。提交完以后请耐心等待管理员审批。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支持查看修改学员个人的基础信息、发票信息，点击我的信息（如图8-1）。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2700020" cy="3361055"/>
            <wp:effectExtent l="0" t="0" r="5080" b="1079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图8-1</w:t>
      </w:r>
    </w:p>
    <w:p>
      <w:pPr>
        <w:numPr>
          <w:ilvl w:val="1"/>
          <w:numId w:val="9"/>
        </w:numPr>
        <w:bidi w:val="0"/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支持修改密码，点击设置如图8-2，选择修改密码如图8-3。</w:t>
      </w:r>
    </w:p>
    <w:p/>
    <w:p>
      <w:pPr>
        <w:jc w:val="center"/>
      </w:pPr>
      <w:r>
        <w:drawing>
          <wp:inline distT="0" distB="0" distL="114300" distR="114300">
            <wp:extent cx="3382645" cy="3089275"/>
            <wp:effectExtent l="0" t="0" r="8255" b="158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rcRect b="22701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图8-2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226435" cy="2388235"/>
            <wp:effectExtent l="0" t="0" r="12065" b="1206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图8-3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EB5A3DFE"/>
    <w:multiLevelType w:val="singleLevel"/>
    <w:tmpl w:val="EB5A3DFE"/>
    <w:lvl w:ilvl="0" w:tentative="0">
      <w:start w:val="1"/>
      <w:numFmt w:val="decimal"/>
      <w:suff w:val="space"/>
      <w:lvlText w:val="%1、"/>
      <w:lvlJc w:val="left"/>
    </w:lvl>
  </w:abstractNum>
  <w:abstractNum w:abstractNumId="2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1D2D0DA8"/>
    <w:multiLevelType w:val="multilevel"/>
    <w:tmpl w:val="1D2D0DA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4">
    <w:nsid w:val="282A3610"/>
    <w:multiLevelType w:val="multilevel"/>
    <w:tmpl w:val="282A3610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2C7C6560"/>
    <w:multiLevelType w:val="singleLevel"/>
    <w:tmpl w:val="2C7C6560"/>
    <w:lvl w:ilvl="0" w:tentative="0">
      <w:start w:val="1"/>
      <w:numFmt w:val="decimal"/>
      <w:suff w:val="space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6">
    <w:nsid w:val="364CE408"/>
    <w:multiLevelType w:val="singleLevel"/>
    <w:tmpl w:val="364CE4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43DD213E"/>
    <w:multiLevelType w:val="singleLevel"/>
    <w:tmpl w:val="43DD213E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726A3E58"/>
    <w:multiLevelType w:val="multilevel"/>
    <w:tmpl w:val="726A3E58"/>
    <w:lvl w:ilvl="0" w:tentative="0">
      <w:start w:val="1"/>
      <w:numFmt w:val="decimal"/>
      <w:suff w:val="space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2NzlkYmRlYTgxZThhMTk0NTc4MTU2NmViNGYxODAifQ=="/>
  </w:docVars>
  <w:rsids>
    <w:rsidRoot w:val="00000000"/>
    <w:rsid w:val="004D455D"/>
    <w:rsid w:val="0E9E3495"/>
    <w:rsid w:val="129052CE"/>
    <w:rsid w:val="182649CA"/>
    <w:rsid w:val="1DB06BB4"/>
    <w:rsid w:val="1E890467"/>
    <w:rsid w:val="2A1A25E6"/>
    <w:rsid w:val="325601BE"/>
    <w:rsid w:val="39214720"/>
    <w:rsid w:val="59751942"/>
    <w:rsid w:val="65742650"/>
    <w:rsid w:val="75DC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7"/>
    <w:basedOn w:val="1"/>
    <w:next w:val="1"/>
    <w:link w:val="11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6">
    <w:name w:val="heading 9"/>
    <w:basedOn w:val="1"/>
    <w:next w:val="1"/>
    <w:link w:val="10"/>
    <w:autoRedefine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0">
    <w:name w:val="标题 9 Char"/>
    <w:link w:val="6"/>
    <w:autoRedefine/>
    <w:qFormat/>
    <w:uiPriority w:val="0"/>
    <w:rPr>
      <w:rFonts w:ascii="Arial" w:hAnsi="Arial" w:eastAsia="黑体"/>
      <w:sz w:val="21"/>
    </w:rPr>
  </w:style>
  <w:style w:type="character" w:customStyle="1" w:styleId="11">
    <w:name w:val="标题 7 Char"/>
    <w:link w:val="5"/>
    <w:qFormat/>
    <w:uiPriority w:val="0"/>
    <w:rPr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1609</Words>
  <Characters>1726</Characters>
  <Lines>0</Lines>
  <Paragraphs>0</Paragraphs>
  <TotalTime>17</TotalTime>
  <ScaleCrop>false</ScaleCrop>
  <LinksUpToDate>false</LinksUpToDate>
  <CharactersWithSpaces>1733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2023-01-10T07:24:00Z</dcterms:created>
  <dc:creator>HY</dc:creator>
  <cp:lastModifiedBy>何欣</cp:lastModifiedBy>
  <dcterms:modified xsi:type="dcterms:W3CDTF">2023-12-28T07:46:24Z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141F6D97D5E34D259C271E63CB8B253B</vt:lpwstr>
  </property>
</Properties>
</file>