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Calibri" w:hAnsi="Calibri" w:eastAsia="华文仿宋" w:cs="华文仿宋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四川水利人才先锋工程—2025年党务工作者培训班课程表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423"/>
        <w:gridCol w:w="5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9月15日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学员报到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登记入住，领取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学习文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:00-14:30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开班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深入贯彻中央八项规定精神，推动党的作风持续向好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9月16日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第三天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党务公文工作写作规范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党建品牌创建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9月17日</w:t>
            </w: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新时代党支部规范化建设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14:00-17:00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  <w:szCs w:val="24"/>
                <w:lang w:bidi="ar"/>
              </w:rPr>
              <w:t>党务工作者的担当意识与时代品格——素质、能力、规范、</w:t>
            </w:r>
            <w:r>
              <w:rPr>
                <w:rFonts w:hint="default" w:ascii="Times New Roman" w:hAnsi="Times New Roman" w:eastAsia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心态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17:00</w:t>
            </w:r>
          </w:p>
        </w:tc>
        <w:tc>
          <w:tcPr>
            <w:tcW w:w="52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返程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课程安排方案可以根据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授课老师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情况作调整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</w:p>
    <w:p/>
    <w:sectPr>
      <w:footerReference r:id="rId3" w:type="default"/>
      <w:pgSz w:w="11906" w:h="16838"/>
      <w:pgMar w:top="2098" w:right="1474" w:bottom="1984" w:left="1587" w:header="720" w:footer="175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41F6828"/>
    <w:rsid w:val="D41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2025-09-08T10:51:00Z</dcterms:created>
  <dc:creator>admin</dc:creator>
  <cp:lastModifiedBy>admin</cp:lastModifiedBy>
  <dcterms:modified xsi:type="dcterms:W3CDTF">2025-09-08T10:52:09Z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3572E15B9D87BFA2C144BE6894FA392A_41</vt:lpwstr>
  </property>
</Properties>
</file>